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B8" w:rsidRDefault="00A965B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965B8" w:rsidRDefault="00A965B8">
      <w:pPr>
        <w:pStyle w:val="ConsPlusNormal"/>
        <w:jc w:val="both"/>
        <w:outlineLvl w:val="0"/>
      </w:pPr>
    </w:p>
    <w:p w:rsidR="00A965B8" w:rsidRDefault="00A965B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965B8" w:rsidRDefault="00A965B8">
      <w:pPr>
        <w:pStyle w:val="ConsPlusTitle"/>
        <w:jc w:val="center"/>
      </w:pPr>
    </w:p>
    <w:p w:rsidR="00A965B8" w:rsidRDefault="00A965B8">
      <w:pPr>
        <w:pStyle w:val="ConsPlusTitle"/>
        <w:jc w:val="center"/>
      </w:pPr>
      <w:bookmarkStart w:id="0" w:name="_GoBack"/>
      <w:r>
        <w:t>ПОСТАНОВЛЕНИЕ</w:t>
      </w:r>
    </w:p>
    <w:p w:rsidR="00A965B8" w:rsidRDefault="00A965B8">
      <w:pPr>
        <w:pStyle w:val="ConsPlusTitle"/>
        <w:jc w:val="center"/>
      </w:pPr>
      <w:r>
        <w:t>от 26 декабря 2019 г. N 1847</w:t>
      </w:r>
    </w:p>
    <w:p w:rsidR="00A965B8" w:rsidRDefault="00A965B8">
      <w:pPr>
        <w:pStyle w:val="ConsPlusTitle"/>
        <w:jc w:val="center"/>
      </w:pPr>
    </w:p>
    <w:bookmarkEnd w:id="0"/>
    <w:p w:rsidR="00A965B8" w:rsidRDefault="00A965B8">
      <w:pPr>
        <w:pStyle w:val="ConsPlusTitle"/>
        <w:jc w:val="center"/>
      </w:pPr>
      <w:r>
        <w:t>ОБ УТВЕРЖДЕНИИ ПРАВИЛ</w:t>
      </w:r>
    </w:p>
    <w:p w:rsidR="00A965B8" w:rsidRDefault="00A965B8">
      <w:pPr>
        <w:pStyle w:val="ConsPlusTitle"/>
        <w:jc w:val="center"/>
      </w:pPr>
      <w:r>
        <w:t>ПРЕДОСТАВЛЕНИЯ СУБСИДИИ ИЗ ФЕДЕРАЛЬНОГО БЮДЖЕТА</w:t>
      </w:r>
    </w:p>
    <w:p w:rsidR="00A965B8" w:rsidRDefault="00A965B8">
      <w:pPr>
        <w:pStyle w:val="ConsPlusTitle"/>
        <w:jc w:val="center"/>
      </w:pPr>
      <w:r>
        <w:t>НА РАЗВИТИЕ СЛУЖЕБНО-ПРИКЛАДНЫХ ВИДОВ СПОРТА,</w:t>
      </w:r>
    </w:p>
    <w:p w:rsidR="00A965B8" w:rsidRDefault="00A965B8">
      <w:pPr>
        <w:pStyle w:val="ConsPlusTitle"/>
        <w:jc w:val="center"/>
      </w:pPr>
      <w:r>
        <w:t>СОВЕРШЕНСТВОВАНИЕ ФИЗИЧЕСКОЙ ПОДГОТОВКИ СОТРУДНИКОВ</w:t>
      </w:r>
    </w:p>
    <w:p w:rsidR="00A965B8" w:rsidRDefault="00A965B8">
      <w:pPr>
        <w:pStyle w:val="ConsPlusTitle"/>
        <w:jc w:val="center"/>
      </w:pPr>
      <w:r>
        <w:t>ПРАВООХРАНИТЕЛЬНЫХ ОРГАНОВ И ОРГАНОВ БЕЗОПАСНОСТИ</w:t>
      </w:r>
    </w:p>
    <w:p w:rsidR="00A965B8" w:rsidRDefault="00A965B8">
      <w:pPr>
        <w:pStyle w:val="ConsPlusTitle"/>
        <w:jc w:val="center"/>
      </w:pPr>
      <w:r>
        <w:t>И ПОДДЕРЖКУ МАССОВОГО ФИЗКУЛЬТУРНО-СПОРТИВНОГО ДВИЖЕНИЯ,</w:t>
      </w:r>
    </w:p>
    <w:p w:rsidR="00A965B8" w:rsidRDefault="00A965B8">
      <w:pPr>
        <w:pStyle w:val="ConsPlusTitle"/>
        <w:jc w:val="center"/>
      </w:pPr>
      <w:r>
        <w:t>А ТАКЖЕ О ПРИЗНАНИИ УТРАТИВШИМИ СИЛУ ПОСТАНОВЛЕНИЯ</w:t>
      </w:r>
    </w:p>
    <w:p w:rsidR="00A965B8" w:rsidRDefault="00A965B8">
      <w:pPr>
        <w:pStyle w:val="ConsPlusTitle"/>
        <w:jc w:val="center"/>
      </w:pPr>
      <w:r>
        <w:t>ПРАВИТЕЛЬСТВА РОССИЙСКОЙ ФЕДЕРАЦИИ ОТ 11 АВГУСТА 2014 Г.</w:t>
      </w:r>
    </w:p>
    <w:p w:rsidR="00A965B8" w:rsidRDefault="00A965B8">
      <w:pPr>
        <w:pStyle w:val="ConsPlusTitle"/>
        <w:jc w:val="center"/>
      </w:pPr>
      <w:r>
        <w:t>N 798 И ПУНКТА 219 ИЗМЕНЕНИЙ, КОТОРЫЕ ВНОСЯТСЯ В АКТЫ</w:t>
      </w:r>
    </w:p>
    <w:p w:rsidR="00A965B8" w:rsidRDefault="00A965B8">
      <w:pPr>
        <w:pStyle w:val="ConsPlusTitle"/>
        <w:jc w:val="center"/>
      </w:pPr>
      <w:r>
        <w:t>ПРАВИТЕЛЬСТВА РОССИЙСКОЙ ФЕДЕРАЦИИ В СВЯЗИ С УПРАЗДНЕНИЕМ</w:t>
      </w:r>
    </w:p>
    <w:p w:rsidR="00A965B8" w:rsidRDefault="00A965B8">
      <w:pPr>
        <w:pStyle w:val="ConsPlusTitle"/>
        <w:jc w:val="center"/>
      </w:pPr>
      <w:r>
        <w:t>ФЕДЕРАЛЬНОЙ СЛУЖБЫ ФИНАНСОВО-БЮДЖЕТНОГО НАДЗОРА,</w:t>
      </w:r>
    </w:p>
    <w:p w:rsidR="00A965B8" w:rsidRDefault="00A965B8">
      <w:pPr>
        <w:pStyle w:val="ConsPlusTitle"/>
        <w:jc w:val="center"/>
      </w:pPr>
      <w:r>
        <w:t>УТВЕРЖДЕННЫХ ПОСТАНОВЛЕНИЕМ ПРАВИТЕЛЬСТВА</w:t>
      </w:r>
    </w:p>
    <w:p w:rsidR="00A965B8" w:rsidRDefault="00A965B8">
      <w:pPr>
        <w:pStyle w:val="ConsPlusTitle"/>
        <w:jc w:val="center"/>
      </w:pPr>
      <w:r>
        <w:t>РОССИЙСКОЙ ФЕДЕРАЦИИ ОТ 25 МАЯ 2016 Г. N 464</w:t>
      </w:r>
    </w:p>
    <w:p w:rsidR="00A965B8" w:rsidRDefault="00A965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65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5B8" w:rsidRDefault="00A965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5B8" w:rsidRDefault="00A965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65B8" w:rsidRDefault="00A96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65B8" w:rsidRDefault="00A965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23.03.2021 N 441)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5B8" w:rsidRDefault="00A965B8">
            <w:pPr>
              <w:pStyle w:val="ConsPlusNormal"/>
            </w:pPr>
          </w:p>
        </w:tc>
      </w:tr>
    </w:tbl>
    <w:p w:rsidR="00A965B8" w:rsidRDefault="00A965B8">
      <w:pPr>
        <w:pStyle w:val="ConsPlusNormal"/>
        <w:jc w:val="both"/>
      </w:pPr>
    </w:p>
    <w:p w:rsidR="00A965B8" w:rsidRDefault="00A965B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предоставления субсидии из федерального бюджета на развитие служебно-прикладных видов спорта, совершенствование физической подготовки сотрудников правоохранительных органов и органов безопасности и поддержку массового физкультурно-спортивного движения.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965B8" w:rsidRDefault="00A965B8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августа 2014 г. N 798 "Об утверждении Правил предоставления субсидии из федерального бюджета организации на финансовое обеспечение мероприятий, направленных на развитие служебно-прикладных видов спорта, совершенствование физической подготовки сотрудников правоохранительных органов и органов безопасности и поддержку массового физкультурно-спортивного движения в рамках государственной программы Российской Федерации "Развитие физической культуры и спорта" (Собрание законодательства Российской Федерации, 2014, N 33, ст. 4601);</w:t>
      </w:r>
    </w:p>
    <w:p w:rsidR="00A965B8" w:rsidRDefault="00A965B8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219</w:t>
        </w:r>
      </w:hyperlink>
      <w:r>
        <w:t xml:space="preserve"> изменений, которые вносятся в акты Правительства Российской Федерации в связи с упразднением Федеральной службы финансово-бюджетного надзора, утвержденных постановлением Правительства Российской Федерации от 25 мая 2016 г. N 464 "О внесении изменений в некоторые акты Правительства Российской Федерации в связи с упразднением Федеральной службы финансово-бюджетного надзора" (Собрание законодательства Российской Федерации, 2016, N 24, ст. 3525).</w:t>
      </w:r>
    </w:p>
    <w:p w:rsidR="00A965B8" w:rsidRDefault="00A965B8">
      <w:pPr>
        <w:pStyle w:val="ConsPlusNormal"/>
        <w:jc w:val="both"/>
      </w:pPr>
    </w:p>
    <w:p w:rsidR="00A965B8" w:rsidRDefault="00A965B8">
      <w:pPr>
        <w:pStyle w:val="ConsPlusNormal"/>
        <w:jc w:val="right"/>
      </w:pPr>
      <w:r>
        <w:t>Председатель Правительства</w:t>
      </w:r>
    </w:p>
    <w:p w:rsidR="00A965B8" w:rsidRDefault="00A965B8">
      <w:pPr>
        <w:pStyle w:val="ConsPlusNormal"/>
        <w:jc w:val="right"/>
      </w:pPr>
      <w:r>
        <w:t>Российской Федерации</w:t>
      </w:r>
    </w:p>
    <w:p w:rsidR="00A965B8" w:rsidRDefault="00A965B8">
      <w:pPr>
        <w:pStyle w:val="ConsPlusNormal"/>
        <w:jc w:val="right"/>
      </w:pPr>
      <w:r>
        <w:t>Д.МЕДВЕДЕВ</w:t>
      </w:r>
    </w:p>
    <w:p w:rsidR="00A965B8" w:rsidRDefault="00A965B8">
      <w:pPr>
        <w:pStyle w:val="ConsPlusNormal"/>
        <w:jc w:val="both"/>
      </w:pPr>
    </w:p>
    <w:p w:rsidR="00A965B8" w:rsidRDefault="00A965B8">
      <w:pPr>
        <w:pStyle w:val="ConsPlusNormal"/>
        <w:jc w:val="both"/>
      </w:pPr>
    </w:p>
    <w:p w:rsidR="00A965B8" w:rsidRDefault="00A965B8">
      <w:pPr>
        <w:pStyle w:val="ConsPlusNormal"/>
        <w:jc w:val="both"/>
      </w:pPr>
    </w:p>
    <w:p w:rsidR="00A965B8" w:rsidRDefault="00A965B8">
      <w:pPr>
        <w:pStyle w:val="ConsPlusNormal"/>
        <w:jc w:val="both"/>
      </w:pPr>
    </w:p>
    <w:p w:rsidR="00A965B8" w:rsidRDefault="00A965B8">
      <w:pPr>
        <w:pStyle w:val="ConsPlusNormal"/>
        <w:jc w:val="both"/>
      </w:pPr>
    </w:p>
    <w:p w:rsidR="00A965B8" w:rsidRDefault="00A965B8">
      <w:pPr>
        <w:pStyle w:val="ConsPlusNormal"/>
        <w:jc w:val="right"/>
        <w:outlineLvl w:val="0"/>
      </w:pPr>
      <w:r>
        <w:t>Утверждены</w:t>
      </w:r>
    </w:p>
    <w:p w:rsidR="00A965B8" w:rsidRDefault="00A965B8">
      <w:pPr>
        <w:pStyle w:val="ConsPlusNormal"/>
        <w:jc w:val="right"/>
      </w:pPr>
      <w:r>
        <w:t>постановлением Правительства</w:t>
      </w:r>
    </w:p>
    <w:p w:rsidR="00A965B8" w:rsidRDefault="00A965B8">
      <w:pPr>
        <w:pStyle w:val="ConsPlusNormal"/>
        <w:jc w:val="right"/>
      </w:pPr>
      <w:r>
        <w:t>Российской Федерации</w:t>
      </w:r>
    </w:p>
    <w:p w:rsidR="00A965B8" w:rsidRDefault="00A965B8">
      <w:pPr>
        <w:pStyle w:val="ConsPlusNormal"/>
        <w:jc w:val="right"/>
      </w:pPr>
      <w:r>
        <w:t>от 26 декабря 2019 г. N 1847</w:t>
      </w:r>
    </w:p>
    <w:p w:rsidR="00A965B8" w:rsidRDefault="00A965B8">
      <w:pPr>
        <w:pStyle w:val="ConsPlusNormal"/>
        <w:jc w:val="both"/>
      </w:pPr>
    </w:p>
    <w:p w:rsidR="00A965B8" w:rsidRDefault="00A965B8">
      <w:pPr>
        <w:pStyle w:val="ConsPlusTitle"/>
        <w:jc w:val="center"/>
      </w:pPr>
      <w:bookmarkStart w:id="1" w:name="P41"/>
      <w:bookmarkEnd w:id="1"/>
      <w:r>
        <w:t>ПРАВИЛА</w:t>
      </w:r>
    </w:p>
    <w:p w:rsidR="00A965B8" w:rsidRDefault="00A965B8">
      <w:pPr>
        <w:pStyle w:val="ConsPlusTitle"/>
        <w:jc w:val="center"/>
      </w:pPr>
      <w:r>
        <w:t>ПРЕДОСТАВЛЕНИЯ СУБСИДИИ ИЗ ФЕДЕРАЛЬНОГО БЮДЖЕТА</w:t>
      </w:r>
    </w:p>
    <w:p w:rsidR="00A965B8" w:rsidRDefault="00A965B8">
      <w:pPr>
        <w:pStyle w:val="ConsPlusTitle"/>
        <w:jc w:val="center"/>
      </w:pPr>
      <w:r>
        <w:t>НА РАЗВИТИЕ СЛУЖЕБНО-ПРИКЛАДНЫХ ВИДОВ СПОРТА,</w:t>
      </w:r>
    </w:p>
    <w:p w:rsidR="00A965B8" w:rsidRDefault="00A965B8">
      <w:pPr>
        <w:pStyle w:val="ConsPlusTitle"/>
        <w:jc w:val="center"/>
      </w:pPr>
      <w:r>
        <w:t>СОВЕРШЕНСТВОВАНИЕ ФИЗИЧЕСКОЙ ПОДГОТОВКИ СОТРУДНИКОВ</w:t>
      </w:r>
    </w:p>
    <w:p w:rsidR="00A965B8" w:rsidRDefault="00A965B8">
      <w:pPr>
        <w:pStyle w:val="ConsPlusTitle"/>
        <w:jc w:val="center"/>
      </w:pPr>
      <w:r>
        <w:t>ПРАВООХРАНИТЕЛЬНЫХ ОРГАНОВ И ОРГАНОВ БЕЗОПАСНОСТИ</w:t>
      </w:r>
    </w:p>
    <w:p w:rsidR="00A965B8" w:rsidRDefault="00A965B8">
      <w:pPr>
        <w:pStyle w:val="ConsPlusTitle"/>
        <w:jc w:val="center"/>
      </w:pPr>
      <w:r>
        <w:t>И ПОДДЕРЖКУ МАССОВОГО ФИЗКУЛЬТУРНО-СПОРТИВНОГО ДВИЖЕНИЯ</w:t>
      </w:r>
    </w:p>
    <w:p w:rsidR="00A965B8" w:rsidRDefault="00A965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65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5B8" w:rsidRDefault="00A965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5B8" w:rsidRDefault="00A965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65B8" w:rsidRDefault="00A96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65B8" w:rsidRDefault="00A965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23.03.2021 N 441)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5B8" w:rsidRDefault="00A965B8">
            <w:pPr>
              <w:pStyle w:val="ConsPlusNormal"/>
            </w:pPr>
          </w:p>
        </w:tc>
      </w:tr>
    </w:tbl>
    <w:p w:rsidR="00A965B8" w:rsidRDefault="00A965B8">
      <w:pPr>
        <w:pStyle w:val="ConsPlusNormal"/>
        <w:jc w:val="both"/>
      </w:pPr>
    </w:p>
    <w:p w:rsidR="00A965B8" w:rsidRDefault="00A965B8">
      <w:pPr>
        <w:pStyle w:val="ConsPlusNormal"/>
        <w:ind w:firstLine="540"/>
        <w:jc w:val="both"/>
      </w:pPr>
      <w:r>
        <w:t>1. Настоящие Правила устанавливают цели, порядок и условия предоставления субсидии из федерального бюджета на развитие служебно-прикладных видов спорта, совершенствование физической подготовки сотрудников правоохранительных органов и органов безопасности и поддержку массового физкультурно-спортивного движения (далее - субсидия).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2. Субсидия предоставляется организации, являющейся общественно-государственным объединением, реализующей цели и задачи в области развития российского спорта и физической культуры в обществе и в области профилактики детской безопасности, молодежной преступности и наркомании через обеспечение массового развития детско-юношеского спорта, подготовки и воспитания допризывной молодежи, кадрового резерва для органов безопасности и правопорядка, действующей на территории Российской Федерации (далее - организация).</w:t>
      </w:r>
    </w:p>
    <w:p w:rsidR="00A965B8" w:rsidRDefault="00A965B8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3. Субсидия предоставляется в целях финансового обеспечения мероприятий, направленных на развитие служебно-прикладных видов спорта, совершенствование физической подготовки сотрудников правоохранительных органов и органов безопасности и поддержку массового физкультурно-спортивного движения, в рамках подпрограммы "Развитие физической культуры и массового спорта"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Российской Федерации "Развитие физической культуры и спорта" и федерального </w:t>
      </w:r>
      <w:hyperlink r:id="rId10">
        <w:r>
          <w:rPr>
            <w:color w:val="0000FF"/>
          </w:rPr>
          <w:t>проекта</w:t>
        </w:r>
      </w:hyperlink>
      <w:r>
        <w:t xml:space="preserve"> "Спорт - норма жизни" национального проекта "Демография".</w:t>
      </w:r>
    </w:p>
    <w:p w:rsidR="00A965B8" w:rsidRDefault="00A965B8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4. Субсидия предоставляется Министерством спорта Российской Федерации в пределах лимитов бюджетных обязательств, доведенных до Министерства спорта Российской Федерации как получателя средств федерального бюджета на цели, указанные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A965B8" w:rsidRDefault="00A965B8">
      <w:pPr>
        <w:pStyle w:val="ConsPlusNormal"/>
        <w:spacing w:before="220"/>
        <w:ind w:firstLine="540"/>
        <w:jc w:val="both"/>
      </w:pPr>
      <w:bookmarkStart w:id="4" w:name="P54"/>
      <w:bookmarkEnd w:id="4"/>
      <w:r>
        <w:t>5.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в разделе "Бюджет" при формировании проекта федерального закона о федеральном бюджете (проекта федерального закона о внесении изменений в федеральный закон о федеральном бюджете).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6. Субсидия предоставляется организации, прошедшей отбор (путем запроса предложений) на основании заявки, направленной для участия в отборе (далее соответственно - отбор, заявка).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Критерием отбора получателя субсидии является наличие у организации полномочия на осуществление межведомственной координации служебно-прикладных видов спорта, развиваемых в рамках деятельности двух или более федеральных органов исполнительной власти, </w:t>
      </w:r>
      <w:r>
        <w:lastRenderedPageBreak/>
        <w:t>осуществляющих руководство развитием служебно-прикладных видов спорта.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Организатором отбора является Министерство спорта Российской Федерации.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7. В целях проведения отбора Министерство спорта Российской Федерации в течение 5 рабочих дней со дня принятия решения о проведении отбора размещает на едином портале объявление о проведении отбора с указанием: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срока проведения отбора (даты и времени начала и окончания подачи организациями заявок), который не может быть меньше 30 дней, следующих за днем размещения объявления о проведении отбора;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места нахождения, почтового адреса, адреса электронной почты Министерства спорта Российской Федерации;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результата предоставления субсидии в соответствии с </w:t>
      </w:r>
      <w:hyperlink w:anchor="P122">
        <w:r>
          <w:rPr>
            <w:color w:val="0000FF"/>
          </w:rPr>
          <w:t>пунктом 21</w:t>
        </w:r>
      </w:hyperlink>
      <w:r>
        <w:t xml:space="preserve"> настоящих Правил;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доменного имени, и (или) сетевого адреса, и (или) указателей страниц сайта в информационно-телекоммуникационной сети "Интернет", на которых обеспечивается проведение отбора;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требований к организации, предусмотренных </w:t>
      </w:r>
      <w:hyperlink w:anchor="P71">
        <w:r>
          <w:rPr>
            <w:color w:val="0000FF"/>
          </w:rPr>
          <w:t>пунктом 8</w:t>
        </w:r>
      </w:hyperlink>
      <w:r>
        <w:t xml:space="preserve"> настоящих Правил, и перечня документов, представляемых организацией для подтверждения ее соответствия указанным требованиям;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порядка подачи заявок и требований, предъявляемых к форме и содержанию заявок, в соответствии с </w:t>
      </w:r>
      <w:hyperlink w:anchor="P80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порядка отзыва заявок, порядка возврата заявок, определяющего в том числе основания для их возврата, и порядка внесения изменений в заявки;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правил рассмотрения заявок;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порядка предоставления организации разъяснений положений объявления о проведении отбора, даты начала и окончания срока такого предоставления;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срока, в течение которого победитель отбора должен подписать соглашение о предоставлении субсидии;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условий признания победителя отбора уклонившимся от заключения соглашения о предоставлении субсидии.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Определение победителя отбора осуществляется не позднее 1 апреля текущего финансового года.</w:t>
      </w:r>
    </w:p>
    <w:p w:rsidR="00A965B8" w:rsidRDefault="00A965B8">
      <w:pPr>
        <w:pStyle w:val="ConsPlusNormal"/>
        <w:spacing w:before="220"/>
        <w:ind w:firstLine="540"/>
        <w:jc w:val="both"/>
      </w:pPr>
      <w:bookmarkStart w:id="5" w:name="P71"/>
      <w:bookmarkEnd w:id="5"/>
      <w:r>
        <w:t>8. Для участия в отборе организация на 1-е число месяца, предшествующего месяцу, в котором планируется проведение отбора, должна соответствовать следующим требованиям: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а) 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б) у организации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lastRenderedPageBreak/>
        <w:t>в) организация не находится в процессе реорганизации (за исключением реорганизации в форме присоединения к организации, являющейся участником отбора,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д)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е) организация не получает из федерального бюджета средства на основании иных нормативных правовых актов Российской Федерации на цели, установленные </w:t>
      </w:r>
      <w:hyperlink w:anchor="P52">
        <w:r>
          <w:rPr>
            <w:color w:val="0000FF"/>
          </w:rPr>
          <w:t>пунктом 3</w:t>
        </w:r>
      </w:hyperlink>
      <w:r>
        <w:t xml:space="preserve"> настоящих Правил;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ж) у организации имеются полномочия на осуществление межведомственной координации служебно-прикладных видов спорта, развиваемых в рамках деятельности двух или более федеральных органов исполнительной власти, осуществляющих руководство развитием служебно-прикладных видов спорта;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з) у организации имеются материально-технические и кадровые ресурсы для достижения целей предоставления субсидии.</w:t>
      </w:r>
    </w:p>
    <w:p w:rsidR="00A965B8" w:rsidRDefault="00A965B8">
      <w:pPr>
        <w:pStyle w:val="ConsPlusNormal"/>
        <w:spacing w:before="220"/>
        <w:ind w:firstLine="540"/>
        <w:jc w:val="both"/>
      </w:pPr>
      <w:bookmarkStart w:id="6" w:name="P80"/>
      <w:bookmarkEnd w:id="6"/>
      <w:r>
        <w:t xml:space="preserve">9. Организация в срок, указанный в объявлении о проведении отбора, размещенном Министерством спорта Российской Федерации на едином портале в соответствии с </w:t>
      </w:r>
      <w:hyperlink w:anchor="P54">
        <w:r>
          <w:rPr>
            <w:color w:val="0000FF"/>
          </w:rPr>
          <w:t>пунктом 5</w:t>
        </w:r>
      </w:hyperlink>
      <w:r>
        <w:t xml:space="preserve"> настоящих Правил, направляет в Министерство спорта Российской Федерации заявку, составленную в произвольной форме, с приложением следующих документов: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а) документы, подтверждающие соответствие организации требованиям, предъявляемым к ней в соответствии с </w:t>
      </w:r>
      <w:hyperlink w:anchor="P71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б) перечень мероприятий, соответствующих целям, установленным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настоящих Правил, с перечнем расходов и предварительной сметой, а также предложения поставщиков (подрядчиков, исполнителей), статистические данные и иная информация (при необходимости).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10. Рассмотрение заявок осуществляется комиссией по формированию и реализации Единого календарного плана межрегиональных, всероссийских и международных физкультурных мероприятий и спортивных мероприятий, созданной Министерством спорта Российской Федерации.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11. Заявка подлежит отклонению в следующих случаях: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а) несоответствие участника отбора требованиям, установленным </w:t>
      </w:r>
      <w:hyperlink w:anchor="P71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б) несоответствие заявок требованиям, установленным </w:t>
      </w:r>
      <w:hyperlink w:anchor="P80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в) недостоверность представленной участником отбора информации;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г) подача участником отбора заявки после даты и (или) времени, определенных для подачи </w:t>
      </w:r>
      <w:r>
        <w:lastRenderedPageBreak/>
        <w:t>заявок в объявлении о проведении отбора.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12. Размер субсидии на цели, указанные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настоящих Правил, определяется на основании перечня расходов и предварительной сметы затрат на проведение и реализацию таких мероприятий, рассчитанной на основании не менее чем трех представленных предложений поставщиков (подрядчиков, исполнителей), и обоснования начальной (максимальной) цены контракта.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13. С организацией, признанной победителем отбора, Министерство спорта Российской Федерации в срок, установленный в объявлении о проведении отбора, заключает соглашение о предоставлении субсидии.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Соглашение о предоставлении субсидии заключается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14. Субсидия предоставляется на основании соглашения о предоставлении субсидии, заключенного в соответствии с типовой </w:t>
      </w:r>
      <w:hyperlink r:id="rId12">
        <w:r>
          <w:rPr>
            <w:color w:val="0000FF"/>
          </w:rPr>
          <w:t>формой</w:t>
        </w:r>
      </w:hyperlink>
      <w:r>
        <w:t>, установленной Министерством финансов Российской Федерации, предусматривающего в том числе:</w:t>
      </w:r>
    </w:p>
    <w:p w:rsidR="00A965B8" w:rsidRDefault="00A965B8">
      <w:pPr>
        <w:pStyle w:val="ConsPlusNormal"/>
        <w:spacing w:before="220"/>
        <w:ind w:firstLine="540"/>
        <w:jc w:val="both"/>
      </w:pPr>
      <w:bookmarkStart w:id="7" w:name="P93"/>
      <w:bookmarkEnd w:id="7"/>
      <w:r>
        <w:t>а) размер субсидии, перечень мероприятий, на финансовое обеспечение которых будет направлена субсидия;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б) значение результата предоставления субсидии;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в) согласие организации на осуществление Министерством спорта Российской Федерации и органами государственного финансового контроля обязательных проверок соблюдения целей, условий и порядка предоставления субсидии, а также обязательство организации по включению в договоры (соглашения), заключенные в целях исполнения обязательств по соглашению о предоставлении субсидии, положений о согласии лиц, являющихся поставщиками (подрядчиками, исполнителями), на проведение указанных проверок;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г) запрет на приобретение организацией, а также иными юридическими лицами, получающими средства на основании договоров, заключенных с организацией,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установленных настоящими Правилами;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д)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спорта Российской Федерации как получателю средств федерального бюджета ранее доведенных лимитов бюджетных обязательств, указанных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настоящих Правил, приводящего к невозможности предоставления субсидии в размере, определенном в указанном соглашении;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е) сроки и формы представления организацией дополнительной отчетности (при необходимости);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ж)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з) обязанность ведения организацией раздельного учета затрат;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lastRenderedPageBreak/>
        <w:t xml:space="preserve">и) право компенсировать за счет средств субсидии затраты, связанные с выполнением работ на проведение и реализацию мероприятий в соответствии с перечнем, указанным в </w:t>
      </w:r>
      <w:hyperlink w:anchor="P93">
        <w:r>
          <w:rPr>
            <w:color w:val="0000FF"/>
          </w:rPr>
          <w:t>подпункте "а"</w:t>
        </w:r>
      </w:hyperlink>
      <w:r>
        <w:t xml:space="preserve"> настоящего пункта, произведенные из собственных средств до заключения соглашения о предоставлении субсидии и соответствующие целям предоставления субсидии, при наличии документов, подтверждающих факт выполнения работ (договоры, накладные, акты выполненных работ, счета, платежные поручения).</w:t>
      </w:r>
    </w:p>
    <w:p w:rsidR="00A965B8" w:rsidRDefault="00A965B8">
      <w:pPr>
        <w:pStyle w:val="ConsPlusNormal"/>
        <w:spacing w:before="220"/>
        <w:ind w:firstLine="540"/>
        <w:jc w:val="both"/>
      </w:pPr>
      <w:bookmarkStart w:id="8" w:name="P102"/>
      <w:bookmarkEnd w:id="8"/>
      <w:r>
        <w:t>15. Для получения субсидии организация представляет в Министерство спорта Российской Федерации: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а) справку, подписанную руководителем и главным бухгалтером (при наличии) организации, подтверждающую отсутствие у организации на 1-е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федеральный бюджет субсидий и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Российской Федерацией;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б) справку, подписанную руководителем и главным бухгалтером (при наличии) организации, подтверждающую, что организация на 1-е число месяца, предшествующего месяцу, в котором планируется заключение соглашения о предоставлении субсидии,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в) справку, подписанную руководителем и главным бухгалтером (при наличии) организации, подтверждающую, что организация на 1-е число месяца, предшествующего месяцу, в котором планируется заключение соглашения о предоставлении субсидии, не получает средства из федерального бюджета на основании иных нормативных правовых актов на цели, указанные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г) справку, подписанную руководителем и главным бухгалтером (при наличии) организации, подтверждающую, что по состоянию на 1-е число месяца, предшествующего месяцу, в котором планируется заключение соглашения о предоставлении субсидии,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д) справку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16. Министерство спорта Российской Федерации в срок не более 5 рабочих дней со дня поступления документов, указанных в </w:t>
      </w:r>
      <w:hyperlink w:anchor="P102">
        <w:r>
          <w:rPr>
            <w:color w:val="0000FF"/>
          </w:rPr>
          <w:t>пункте 15</w:t>
        </w:r>
      </w:hyperlink>
      <w:r>
        <w:t xml:space="preserve"> настоящих Правил, рассматривает их и принимает решение о предоставлении субсидии или об отказе в предоставлении субсидии по основаниям, предусмотренным </w:t>
      </w:r>
      <w:hyperlink w:anchor="P110">
        <w:r>
          <w:rPr>
            <w:color w:val="0000FF"/>
          </w:rPr>
          <w:t>пунктом 17</w:t>
        </w:r>
      </w:hyperlink>
      <w:r>
        <w:t xml:space="preserve"> настоящих Правил.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предоставлении субсидии Министерство спорта Российской Федерации в течение 10 рабочих дней со дня принятия такого решения уведомляет в </w:t>
      </w:r>
      <w:r>
        <w:lastRenderedPageBreak/>
        <w:t>письменной форме о принятом решении организацию, признанную победителем отбора, и возвращает представленные документы с указанием причины возврата.</w:t>
      </w:r>
    </w:p>
    <w:p w:rsidR="00A965B8" w:rsidRDefault="00A965B8">
      <w:pPr>
        <w:pStyle w:val="ConsPlusNormal"/>
        <w:spacing w:before="220"/>
        <w:ind w:firstLine="540"/>
        <w:jc w:val="both"/>
      </w:pPr>
      <w:bookmarkStart w:id="9" w:name="P110"/>
      <w:bookmarkEnd w:id="9"/>
      <w:r>
        <w:t>17. Основаниями для отказа в предоставлении субсидии являются: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а) непредставление (представление не в полном объеме) документов, предусмотренных </w:t>
      </w:r>
      <w:hyperlink w:anchor="P102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б) установление факта недостоверности информации, содержащейся в документах, представленных организацией.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18. Перечисление субсидии осуществляется в установленном порядке 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открытый в территориальном органе Федерального казначейства, не позднее 2-го рабочего дня после представления организацией в территориальный орган Федерального казначейства распоряжений о совершении казначейских платежей для оплаты денежного обязательства организации.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19. Организация, которой предоставлена субсидия, представляет в Министерство спорта Российской Федерации отчетность по формам, предусмотренным типовой формой соглашения о предоставлении субсидии, установленной Министерством финансов Российской Федерации: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отчет о расходах, источником финансового обеспечения которых является субсидия, - не позднее 10-го рабочего дня, следующего за III и IV кварталами отчетного года;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отчет о достижении значения результата предоставления субсидии - не позднее 25 января года, следующего за годом предоставления субсидии.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Министерство спорта Российской Федерации вправе устанавливать в соглашении о предоставлении субсидии сроки и формы представления организацией дополнительной отчетности.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20. Министерство спорта Российской Федерации и органы государственного финансового контроля проводят обязательные проверки соблюдения организацией целей, порядка и условий предоставления субсидии.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В случае установления Министерством спорта Российской Федерации и (или) органом государственного финансового контроля в ходе обязательной проверки фактов нарушения целей, порядка и условий предоставления субсидии и (или) неисполнения либо ненадлежащего исполнения принятых обязательств по достижению значения результата предоставления субсидии соответствующие средства подлежат возврату в доход федерального бюджета в порядке, установленном бюджетным законодательством Российской Федерации, на основании: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соответствующего требования Министерства спорта Российской Федерации - в течение 30 рабочих дней со дня получения организацией указанного требования;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A965B8" w:rsidRDefault="00A965B8">
      <w:pPr>
        <w:pStyle w:val="ConsPlusNormal"/>
        <w:spacing w:before="220"/>
        <w:ind w:firstLine="540"/>
        <w:jc w:val="both"/>
      </w:pPr>
      <w:bookmarkStart w:id="10" w:name="P122"/>
      <w:bookmarkEnd w:id="10"/>
      <w:r>
        <w:t>21. Результатом предоставления субсидии является проведение в год не менее 45 физкультурных и спортивных мероприятий, направленных в том числе на совершенствование физической подготовки сотрудников правоохранительных органов и органов безопасности и поддержку массового физкультурно-спортивного движения.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 xml:space="preserve">Оценка результата предоставления субсидии осуществляется Министерством спорта </w:t>
      </w:r>
      <w:r>
        <w:lastRenderedPageBreak/>
        <w:t xml:space="preserve">Российской Федерации исходя </w:t>
      </w:r>
      <w:proofErr w:type="gramStart"/>
      <w:r>
        <w:t>из достижения</w:t>
      </w:r>
      <w:proofErr w:type="gramEnd"/>
      <w:r>
        <w:t xml:space="preserve"> установленного соглашением о предоставлении субсидии значения результата предоставления субсидии в соответствии с целями предоставления субсидии, указанными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A965B8" w:rsidRDefault="00A965B8">
      <w:pPr>
        <w:pStyle w:val="ConsPlusNormal"/>
        <w:spacing w:before="220"/>
        <w:ind w:firstLine="540"/>
        <w:jc w:val="both"/>
      </w:pPr>
      <w:r>
        <w:t>22. В случае недостижения значения результата предоставления субсидии, установленного соглашением о предоставлении субсидии, организация возвращает средства субсидии в размере, пропорциональном степени недостижения значения результата предоставления субсидии.</w:t>
      </w:r>
    </w:p>
    <w:p w:rsidR="00A965B8" w:rsidRDefault="00A965B8">
      <w:pPr>
        <w:pStyle w:val="ConsPlusNormal"/>
        <w:jc w:val="both"/>
      </w:pPr>
    </w:p>
    <w:p w:rsidR="00A965B8" w:rsidRDefault="00A965B8">
      <w:pPr>
        <w:pStyle w:val="ConsPlusNormal"/>
        <w:jc w:val="both"/>
      </w:pPr>
    </w:p>
    <w:p w:rsidR="00A965B8" w:rsidRDefault="00A965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2C4" w:rsidRDefault="007602C4"/>
    <w:sectPr w:rsidR="007602C4" w:rsidSect="0085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B8"/>
    <w:rsid w:val="007602C4"/>
    <w:rsid w:val="00A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CEE38-4990-4D38-B60D-26118B50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6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6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0372&amp;dst=1000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38093&amp;dst=100288" TargetMode="External"/><Relationship Id="rId12" Type="http://schemas.openxmlformats.org/officeDocument/2006/relationships/hyperlink" Target="https://login.consultant.ru/link/?req=doc&amp;base=LAW&amp;n=396428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9219" TargetMode="External"/><Relationship Id="rId11" Type="http://schemas.openxmlformats.org/officeDocument/2006/relationships/hyperlink" Target="https://login.consultant.ru/link/?req=doc&amp;base=LAW&amp;n=449813&amp;dst=100016" TargetMode="External"/><Relationship Id="rId5" Type="http://schemas.openxmlformats.org/officeDocument/2006/relationships/hyperlink" Target="https://login.consultant.ru/link/?req=doc&amp;base=LAW&amp;n=380372&amp;dst=100005" TargetMode="External"/><Relationship Id="rId10" Type="http://schemas.openxmlformats.org/officeDocument/2006/relationships/hyperlink" Target="https://login.consultant.ru/link/?req=doc&amp;base=LAW&amp;n=384857&amp;dst=10048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988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3317</Words>
  <Characters>18907</Characters>
  <Application>Microsoft Office Word</Application>
  <DocSecurity>0</DocSecurity>
  <Lines>157</Lines>
  <Paragraphs>44</Paragraphs>
  <ScaleCrop>false</ScaleCrop>
  <Company>HP</Company>
  <LinksUpToDate>false</LinksUpToDate>
  <CharactersWithSpaces>22180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Илья Александрович</dc:creator>
  <cp:keywords/>
  <dc:description/>
  <cp:lastModifiedBy>Мельников Илья Александрович</cp:lastModifiedBy>
  <cp:revision>1</cp:revision>
  <dcterms:created xsi:type="dcterms:W3CDTF">2024-10-14T08:17:00Z</dcterms:created>
  <dcterms:modified xsi:type="dcterms:W3CDTF">2024-10-14T08:18:00Z</dcterms:modified>
</cp:coreProperties>
</file>